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02122"/>
          <w:sz w:val="32"/>
          <w:szCs w:val="32"/>
          <w:highlight w:val="white"/>
        </w:rPr>
      </w:pPr>
      <w:r w:rsidDel="00000000" w:rsidR="00000000" w:rsidRPr="00000000">
        <w:rPr>
          <w:b w:val="1"/>
          <w:color w:val="202122"/>
          <w:sz w:val="32"/>
          <w:szCs w:val="32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5200650</wp:posOffset>
            </wp:positionH>
            <wp:positionV relativeFrom="page">
              <wp:posOffset>485775</wp:posOffset>
            </wp:positionV>
            <wp:extent cx="1804988" cy="586621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5866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right="450" w:firstLine="0"/>
        <w:jc w:val="center"/>
        <w:rPr>
          <w:b w:val="1"/>
          <w:color w:val="202122"/>
          <w:sz w:val="32"/>
          <w:szCs w:val="32"/>
          <w:highlight w:val="white"/>
        </w:rPr>
      </w:pPr>
      <w:r w:rsidDel="00000000" w:rsidR="00000000" w:rsidRPr="00000000">
        <w:rPr>
          <w:b w:val="1"/>
          <w:color w:val="202122"/>
          <w:sz w:val="32"/>
          <w:szCs w:val="32"/>
          <w:highlight w:val="white"/>
          <w:rtl w:val="0"/>
        </w:rPr>
        <w:t xml:space="preserve">‘</w:t>
      </w:r>
      <w:r w:rsidDel="00000000" w:rsidR="00000000" w:rsidRPr="00000000">
        <w:rPr>
          <w:b w:val="1"/>
          <w:i w:val="1"/>
          <w:color w:val="202122"/>
          <w:sz w:val="32"/>
          <w:szCs w:val="32"/>
          <w:highlight w:val="white"/>
          <w:rtl w:val="0"/>
        </w:rPr>
        <w:t xml:space="preserve">En lo profundo del metaverso</w:t>
      </w:r>
      <w:r w:rsidDel="00000000" w:rsidR="00000000" w:rsidRPr="00000000">
        <w:rPr>
          <w:b w:val="1"/>
          <w:color w:val="202122"/>
          <w:sz w:val="32"/>
          <w:szCs w:val="32"/>
          <w:highlight w:val="white"/>
          <w:rtl w:val="0"/>
        </w:rPr>
        <w:t xml:space="preserve">’</w:t>
      </w:r>
      <w:r w:rsidDel="00000000" w:rsidR="00000000" w:rsidRPr="00000000">
        <w:rPr>
          <w:b w:val="1"/>
          <w:color w:val="202122"/>
          <w:sz w:val="32"/>
          <w:szCs w:val="32"/>
          <w:highlight w:val="white"/>
          <w:rtl w:val="0"/>
        </w:rPr>
        <w:t xml:space="preserve">, el webinar de </w:t>
      </w:r>
      <w:r w:rsidDel="00000000" w:rsidR="00000000" w:rsidRPr="00000000">
        <w:rPr>
          <w:b w:val="1"/>
          <w:i w:val="1"/>
          <w:color w:val="202122"/>
          <w:sz w:val="32"/>
          <w:szCs w:val="32"/>
          <w:highlight w:val="white"/>
          <w:rtl w:val="0"/>
        </w:rPr>
        <w:t xml:space="preserve">another</w:t>
      </w:r>
      <w:r w:rsidDel="00000000" w:rsidR="00000000" w:rsidRPr="00000000">
        <w:rPr>
          <w:b w:val="1"/>
          <w:color w:val="202122"/>
          <w:sz w:val="32"/>
          <w:szCs w:val="32"/>
          <w:highlight w:val="white"/>
          <w:rtl w:val="0"/>
        </w:rPr>
        <w:t xml:space="preserve"> que despejó dudas sobre ese mundo paralelo en construcción </w:t>
      </w:r>
    </w:p>
    <w:p w:rsidR="00000000" w:rsidDel="00000000" w:rsidP="00000000" w:rsidRDefault="00000000" w:rsidRPr="00000000" w14:paraId="00000003">
      <w:pPr>
        <w:rPr>
          <w:color w:val="20212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Corría el año 1992 cuando en la novela de ciencia ficción Snow Crash, escrita por Neal Stephenson se empezó a hablar de “Metaverso”, un término que se refería a un mundo fantástico virtual, en el que se podía hacer lo mismo que en la vida real y mucho más, mediante el uso de un avatar personalizado. Y lo que para ese entonces era una fantasía, hoy en nuestros días es una realidad y una industria creciente en todo el mundo.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i w:val="1"/>
        </w:rPr>
      </w:pPr>
      <w:commentRangeStart w:id="0"/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, el grupo independiente de comunicación estratégica con la oferta más grande en servicios en el mercado latinoamericano y presencia en 21 países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realizó un webinar titulado “</w:t>
      </w:r>
      <w:r w:rsidDel="00000000" w:rsidR="00000000" w:rsidRPr="00000000">
        <w:rPr>
          <w:b w:val="1"/>
          <w:i w:val="1"/>
          <w:rtl w:val="0"/>
        </w:rPr>
        <w:t xml:space="preserve">En lo profundo del metaverso</w:t>
      </w:r>
      <w:r w:rsidDel="00000000" w:rsidR="00000000" w:rsidRPr="00000000">
        <w:rPr>
          <w:rtl w:val="0"/>
        </w:rPr>
        <w:t xml:space="preserve">”. En el mismo </w:t>
      </w:r>
      <w:r w:rsidDel="00000000" w:rsidR="00000000" w:rsidRPr="00000000">
        <w:rPr>
          <w:b w:val="1"/>
          <w:rtl w:val="0"/>
        </w:rPr>
        <w:t xml:space="preserve">se abordaron los retos y las oportunidades que cada vez toman más relevancia en lo que el mundo conocerá como el </w:t>
      </w:r>
      <w:r w:rsidDel="00000000" w:rsidR="00000000" w:rsidRPr="00000000">
        <w:rPr>
          <w:b w:val="1"/>
          <w:i w:val="1"/>
          <w:rtl w:val="0"/>
        </w:rPr>
        <w:t xml:space="preserve">internet 3.0. </w:t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y más datos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 información noticiosa del evento estuvo </w:t>
      </w:r>
      <w:r w:rsidDel="00000000" w:rsidR="00000000" w:rsidRPr="00000000">
        <w:rPr>
          <w:rtl w:val="0"/>
        </w:rPr>
        <w:t xml:space="preserve">soportad</w:t>
      </w:r>
      <w:r w:rsidDel="00000000" w:rsidR="00000000" w:rsidRPr="00000000">
        <w:rPr>
          <w:rtl w:val="0"/>
        </w:rPr>
        <w:t xml:space="preserve">a por datos concluyentes de sondeos y encuestas realizados por </w:t>
      </w:r>
      <w:r w:rsidDel="00000000" w:rsidR="00000000" w:rsidRPr="00000000">
        <w:rPr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y por informes compartidos por consultoras de magnitud internacional como </w:t>
      </w:r>
      <w:r w:rsidDel="00000000" w:rsidR="00000000" w:rsidRPr="00000000">
        <w:rPr>
          <w:i w:val="1"/>
          <w:rtl w:val="0"/>
        </w:rPr>
        <w:t xml:space="preserve">Accenture, WGSN, </w:t>
      </w:r>
      <w:r w:rsidDel="00000000" w:rsidR="00000000" w:rsidRPr="00000000">
        <w:rPr>
          <w:i w:val="1"/>
          <w:rtl w:val="0"/>
        </w:rPr>
        <w:t xml:space="preserve">Statistas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Bloomberg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entre otras. Información mediante la cual obtuvieron información diversa y concluyente, sobre la percepción que tiene el usuario en línea latinoamericano sobre el metaverso. </w:t>
      </w:r>
      <w:r w:rsidDel="00000000" w:rsidR="00000000" w:rsidRPr="00000000">
        <w:rPr>
          <w:b w:val="1"/>
          <w:rtl w:val="0"/>
        </w:rPr>
        <w:t xml:space="preserve">Por ejemplo, se detalló cómo cerca de un 81% de los encuestados tiene nociones de qué es el metaverso y qué lo hace tan importante en este proceso de transformación digital de internet.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Según Mariana Carreón, Strategic Planning Director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rtl w:val="0"/>
        </w:rPr>
        <w:t xml:space="preserve">Estas herramientas estadísticas también nos permitieron esclarecer mitos y verdades sobre esta tecnología, por ejemplo, el imaginario colectivo de pensar que el metaverso únicamente es accesible para personas con grandes recursos económicos, afirmación que es parcialmente verdadera dado que </w:t>
      </w:r>
      <w:r w:rsidDel="00000000" w:rsidR="00000000" w:rsidRPr="00000000">
        <w:rPr>
          <w:b w:val="1"/>
          <w:rtl w:val="0"/>
        </w:rPr>
        <w:t xml:space="preserve">es tecnología que hasta ahora se está construyendo, pero que con el paso del tiempo se </w:t>
      </w:r>
      <w:r w:rsidDel="00000000" w:rsidR="00000000" w:rsidRPr="00000000">
        <w:rPr>
          <w:b w:val="1"/>
          <w:rtl w:val="0"/>
        </w:rPr>
        <w:t xml:space="preserve">democratizará</w:t>
      </w:r>
      <w:r w:rsidDel="00000000" w:rsidR="00000000" w:rsidRPr="00000000">
        <w:rPr>
          <w:b w:val="1"/>
          <w:rtl w:val="0"/>
        </w:rPr>
        <w:t xml:space="preserve">, haciendo que cada vez más personas de todas partes del mundo puedan acceder a este universo digital.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Sus oportunidades de negocio en expansión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Lejos de la idea colectiva de relacionar al metaverso únicamente con la industria de los videojuegos, sector que en efecto sí presenta mucho crecimiento y oportunidad de desarrollo al interior de este. En el webinar se expuso a muchas otras industrias que también tienen oportunidades, y que pueden ser el nicho perfecto para que empresas y emprendedores se </w:t>
      </w:r>
      <w:r w:rsidDel="00000000" w:rsidR="00000000" w:rsidRPr="00000000">
        <w:rPr>
          <w:rtl w:val="0"/>
        </w:rPr>
        <w:t xml:space="preserve">sumen</w:t>
      </w:r>
      <w:r w:rsidDel="00000000" w:rsidR="00000000" w:rsidRPr="00000000">
        <w:rPr>
          <w:rtl w:val="0"/>
        </w:rPr>
        <w:t xml:space="preserve">. Sin importar cuál sea su core de negocio, pues van desde bienes consumibles, hasta automóviles o ropa para avatares personalizables, estas son: 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Criptomonedas: </w:t>
      </w:r>
      <w:r w:rsidDel="00000000" w:rsidR="00000000" w:rsidRPr="00000000">
        <w:rPr>
          <w:rtl w:val="0"/>
        </w:rPr>
        <w:t xml:space="preserve">con un 15.5% de tasa de adopción a nivel mundial, estos activos financieros están cobrando gran relevancia en los mercados digitales que también participarán en el metaverso. Muestra de esto es que en </w:t>
      </w:r>
      <w:r w:rsidDel="00000000" w:rsidR="00000000" w:rsidRPr="00000000">
        <w:rPr>
          <w:b w:val="1"/>
          <w:rtl w:val="0"/>
        </w:rPr>
        <w:t xml:space="preserve">México tienen 15.2% de tasa de adopción por parte de hombres y mujeres, de edades entre los 18 a los 34 años. Caso que se repite en Colombia con un 14.5% y en Brasil con un 14.4%, una tendencia que va en aumento.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NTFs (Not Fungible Tokens): </w:t>
      </w:r>
      <w:r w:rsidDel="00000000" w:rsidR="00000000" w:rsidRPr="00000000">
        <w:rPr>
          <w:rtl w:val="0"/>
        </w:rPr>
        <w:t xml:space="preserve">Al igual que las criptomonedas, estos son bienes con gran relevancia en el </w:t>
      </w:r>
      <w:r w:rsidDel="00000000" w:rsidR="00000000" w:rsidRPr="00000000">
        <w:rPr>
          <w:rtl w:val="0"/>
        </w:rPr>
        <w:t xml:space="preserve">metaverso</w:t>
      </w:r>
      <w:r w:rsidDel="00000000" w:rsidR="00000000" w:rsidRPr="00000000">
        <w:rPr>
          <w:rtl w:val="0"/>
        </w:rPr>
        <w:t xml:space="preserve">, dada su gran comercialización e innovación en su diseño artístico. </w:t>
      </w:r>
      <w:r w:rsidDel="00000000" w:rsidR="00000000" w:rsidRPr="00000000">
        <w:rPr>
          <w:b w:val="1"/>
          <w:rtl w:val="0"/>
        </w:rPr>
        <w:t xml:space="preserve">Es tal la magnitud que los NFTs tienen una tasa de adopción del 13% en Latinoamérica. 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Entretenimiento: </w:t>
      </w:r>
      <w:r w:rsidDel="00000000" w:rsidR="00000000" w:rsidRPr="00000000">
        <w:rPr>
          <w:rtl w:val="0"/>
        </w:rPr>
        <w:t xml:space="preserve">Se estima que </w:t>
      </w:r>
      <w:r w:rsidDel="00000000" w:rsidR="00000000" w:rsidRPr="00000000">
        <w:rPr>
          <w:b w:val="1"/>
          <w:rtl w:val="0"/>
        </w:rPr>
        <w:t xml:space="preserve">para 2028, la inversión en este nicho de mercado en el metaverso sea de 250 </w:t>
      </w:r>
      <w:r w:rsidDel="00000000" w:rsidR="00000000" w:rsidRPr="00000000">
        <w:rPr>
          <w:b w:val="1"/>
          <w:rtl w:val="0"/>
        </w:rPr>
        <w:t xml:space="preserve">billones</w:t>
      </w:r>
      <w:r w:rsidDel="00000000" w:rsidR="00000000" w:rsidRPr="00000000">
        <w:rPr>
          <w:b w:val="1"/>
          <w:rtl w:val="0"/>
        </w:rPr>
        <w:t xml:space="preserve"> de dólares. </w:t>
      </w:r>
      <w:r w:rsidDel="00000000" w:rsidR="00000000" w:rsidRPr="00000000">
        <w:rPr>
          <w:rtl w:val="0"/>
        </w:rPr>
        <w:t xml:space="preserve">El reto será cómo captar por cada vez más tiempo la atención de los ciberusuarios, mediante formas novedosas de ocio y diversión. Entre las invenciones de este sector ya se encuentran por ejemplo: conciertos, fiestas y espacios de interacción entre artistas y espectadores en tiempo real en el ecosistema digital. 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Belleza, lujo y moda: </w:t>
      </w:r>
      <w:r w:rsidDel="00000000" w:rsidR="00000000" w:rsidRPr="00000000">
        <w:rPr>
          <w:rtl w:val="0"/>
        </w:rPr>
        <w:t xml:space="preserve">La estética y el glamour también son parte del metaverso, sobre todo porque cada vez es más frecuente la inmersión de marcas muy reconocidas en el mundo real, como </w:t>
      </w:r>
      <w:r w:rsidDel="00000000" w:rsidR="00000000" w:rsidRPr="00000000">
        <w:rPr>
          <w:i w:val="1"/>
          <w:rtl w:val="0"/>
        </w:rPr>
        <w:t xml:space="preserve">Prada, Cartier, Tiffany, Louis Vuitton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Gucci</w:t>
      </w:r>
      <w:r w:rsidDel="00000000" w:rsidR="00000000" w:rsidRPr="00000000">
        <w:rPr>
          <w:rtl w:val="0"/>
        </w:rPr>
        <w:t xml:space="preserve">, en estas plataformas. </w:t>
      </w:r>
      <w:r w:rsidDel="00000000" w:rsidR="00000000" w:rsidRPr="00000000">
        <w:rPr>
          <w:b w:val="1"/>
          <w:rtl w:val="0"/>
        </w:rPr>
        <w:t xml:space="preserve">Quienes buscan vender sus productos de alta calidad y prestigio entre amantes de la moda</w:t>
      </w:r>
      <w:r w:rsidDel="00000000" w:rsidR="00000000" w:rsidRPr="00000000">
        <w:rPr>
          <w:rtl w:val="0"/>
        </w:rPr>
        <w:t xml:space="preserve">. El desafío que se presenta para estas compañías será mantener la autenticidad de sus colecciones en este ciberespacio. 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 fitness:</w:t>
      </w:r>
      <w:r w:rsidDel="00000000" w:rsidR="00000000" w:rsidRPr="00000000">
        <w:rPr>
          <w:rtl w:val="0"/>
        </w:rPr>
        <w:t xml:space="preserve"> Por último, también hay lugar para la salud y el bienestar de los internautas del metaverso. Por eso empresas relacionadas al acondicionamiento físico, a la meditación y a la terapia psicológica; como </w:t>
      </w:r>
      <w:r w:rsidDel="00000000" w:rsidR="00000000" w:rsidRPr="00000000">
        <w:rPr>
          <w:i w:val="1"/>
          <w:rtl w:val="0"/>
        </w:rPr>
        <w:t xml:space="preserve">XR Health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Bump Galaxy</w:t>
      </w:r>
      <w:r w:rsidDel="00000000" w:rsidR="00000000" w:rsidRPr="00000000">
        <w:rPr>
          <w:rtl w:val="0"/>
        </w:rPr>
        <w:t xml:space="preserve"> o la danesa </w:t>
      </w:r>
      <w:r w:rsidDel="00000000" w:rsidR="00000000" w:rsidRPr="00000000">
        <w:rPr>
          <w:i w:val="1"/>
          <w:rtl w:val="0"/>
        </w:rPr>
        <w:t xml:space="preserve">Completion</w:t>
      </w:r>
      <w:r w:rsidDel="00000000" w:rsidR="00000000" w:rsidRPr="00000000">
        <w:rPr>
          <w:rtl w:val="0"/>
        </w:rPr>
        <w:t xml:space="preserve">, ya están migrando y adaptando sus actividades, </w:t>
      </w:r>
      <w:r w:rsidDel="00000000" w:rsidR="00000000" w:rsidRPr="00000000">
        <w:rPr>
          <w:b w:val="1"/>
          <w:rtl w:val="0"/>
        </w:rPr>
        <w:t xml:space="preserve">para que cada vez más usuarios puedan realizar su rutina, entrenamiento y deporte favorito, en este espacio virtual y desde la comodidad de sus casas.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Pero m</w:t>
      </w:r>
      <w:r w:rsidDel="00000000" w:rsidR="00000000" w:rsidRPr="00000000">
        <w:rPr>
          <w:b w:val="1"/>
          <w:rtl w:val="0"/>
        </w:rPr>
        <w:t xml:space="preserve">ucho crecimiento, requiere mucha responsabilidad</w:t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Luego de haber presentado todo el universo de oportunidades y de experiencias disponibles o en desarrollo en el metaverso, los expositores cerraron el encuentro virtual con un apartado especial para mencionar los cuidados que los usuarios y desarrolladores deben tener en cuenta a medida que crece esta industria. </w:t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Por ejemplo, la reserva y obligatorio uso adecuado de los datos personales recopilados en cada sesión de los usuarios del metaverso. Al respecto, según </w:t>
      </w:r>
      <w:r w:rsidDel="00000000" w:rsidR="00000000" w:rsidRPr="00000000">
        <w:rPr>
          <w:i w:val="1"/>
          <w:rtl w:val="0"/>
        </w:rPr>
        <w:t xml:space="preserve">Statistas</w:t>
      </w:r>
      <w:r w:rsidDel="00000000" w:rsidR="00000000" w:rsidRPr="00000000">
        <w:rPr>
          <w:rtl w:val="0"/>
        </w:rPr>
        <w:t xml:space="preserve"> 7 de cada 10 usuarios encuestados considera que Meta, la empresa de Mark Zuckerberg y pionera de esta tecnología, podría usar de manera indebida sus datos personales, lo cual es un imaginario que puede resultar en un riesgo latente para la industria. 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color w:val="d1d2d3"/>
          <w:sz w:val="23"/>
          <w:szCs w:val="23"/>
          <w:shd w:fill="2225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Por su parte, Mariana Carreón, agregó que: “O</w:t>
      </w:r>
      <w:r w:rsidDel="00000000" w:rsidR="00000000" w:rsidRPr="00000000">
        <w:rPr>
          <w:rtl w:val="0"/>
        </w:rPr>
        <w:t xml:space="preserve">tro factor importante son las posibles afectaciones que podría tener esta tecnología en la salud mental de las personas, pues su inadecuada implementación puede conllevar al aislamiento de los usuarios, y fungir como un escape temporal a la realidad, lo cual puede desencadenar en sentimientos de soledad, ansiedad y depresión.”</w:t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 futuro optimista</w:t>
      </w:r>
    </w:p>
    <w:p w:rsidR="00000000" w:rsidDel="00000000" w:rsidP="00000000" w:rsidRDefault="00000000" w:rsidRPr="00000000" w14:paraId="0000002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Por ahora estos proyectos de ecosistemas digitales conocidos como metaversos, pintan un panorama que hace unos años parecerían algo imposible; pero gracias a la cooperación y a los avances tecnológicos, son una realidad alcanzable con gran efectividad. </w:t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Por supuesto, habrá que esperar un poco más, para que la inmersión total en esta tecnología esté al alcance de todos los cibernautas. Y para que se adapten, a su vez, alternativas para reducir la contaminación ambiental ligada a la operatividad energética que requiere esta gran industria. Lo cierto, es que esta revolución tecnológica ya está a la vuelta de la esquina, por eso es y será una oportunidad imperdible para empresas y ciudadanos de todo el mundo.</w:t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08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gustina Figueras" w:id="0" w:date="2022-10-14T17:26:01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favor hipervincular con el campain URL builder de cada país.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s://argentina.another.co/?utm_source=Newsletter+Argentina&amp;utm_medium=Metaverso+Argentina&amp;utm_campaign=Metaverso+Argentina&amp;utm_id=Metaverso+Argentina&amp;utm_term=Metaverso+Argentina&amp;utm_content=Metaverso+Argent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